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C69" w:rsidRPr="00726315" w:rsidRDefault="00110C69" w:rsidP="00726315">
      <w:pPr>
        <w:jc w:val="center"/>
        <w:rPr>
          <w:rFonts w:ascii="Comic Sans MS" w:hAnsi="Comic Sans MS" w:cs="Times New Roman"/>
          <w:b/>
          <w:sz w:val="28"/>
        </w:rPr>
      </w:pPr>
      <w:r w:rsidRPr="00726315">
        <w:rPr>
          <w:rFonts w:ascii="Comic Sans MS" w:hAnsi="Comic Sans MS" w:cs="Times New Roman"/>
          <w:b/>
          <w:sz w:val="28"/>
        </w:rPr>
        <w:t xml:space="preserve">How we </w:t>
      </w:r>
      <w:proofErr w:type="gramStart"/>
      <w:r w:rsidR="00726315">
        <w:rPr>
          <w:rFonts w:ascii="Comic Sans MS" w:hAnsi="Comic Sans MS" w:cs="Times New Roman"/>
          <w:b/>
          <w:sz w:val="28"/>
        </w:rPr>
        <w:t>A</w:t>
      </w:r>
      <w:r w:rsidR="00EF3072" w:rsidRPr="00726315">
        <w:rPr>
          <w:rFonts w:ascii="Comic Sans MS" w:hAnsi="Comic Sans MS" w:cs="Times New Roman"/>
          <w:b/>
          <w:sz w:val="28"/>
        </w:rPr>
        <w:t>ssess</w:t>
      </w:r>
      <w:proofErr w:type="gramEnd"/>
      <w:r w:rsidRPr="00726315">
        <w:rPr>
          <w:rFonts w:ascii="Comic Sans MS" w:hAnsi="Comic Sans MS" w:cs="Times New Roman"/>
          <w:b/>
          <w:sz w:val="28"/>
        </w:rPr>
        <w:t xml:space="preserve"> the Children in Key Stage 1</w:t>
      </w:r>
    </w:p>
    <w:p w:rsidR="00110C69" w:rsidRPr="00EF3072" w:rsidRDefault="00110C69" w:rsidP="00110C69">
      <w:pPr>
        <w:rPr>
          <w:rFonts w:ascii="Comic Sans MS" w:hAnsi="Comic Sans MS" w:cs="Times New Roman"/>
        </w:rPr>
      </w:pPr>
      <w:r w:rsidRPr="00EF3072">
        <w:rPr>
          <w:rFonts w:ascii="Comic Sans MS" w:hAnsi="Comic Sans MS" w:cs="Times New Roman"/>
        </w:rPr>
        <w:t xml:space="preserve">Assessment is the means used to evaluate children’s progress, and such sits at the heart of teaching and learning. </w:t>
      </w:r>
      <w:r w:rsidR="00EF3072" w:rsidRPr="00EF3072">
        <w:rPr>
          <w:rFonts w:ascii="Comic Sans MS" w:hAnsi="Comic Sans MS" w:cs="Times New Roman"/>
        </w:rPr>
        <w:t>Assessment</w:t>
      </w:r>
      <w:r w:rsidRPr="00EF3072">
        <w:rPr>
          <w:rFonts w:ascii="Comic Sans MS" w:hAnsi="Comic Sans MS" w:cs="Times New Roman"/>
        </w:rPr>
        <w:t xml:space="preserve"> can be in the form of observations, through the use of questions, tests, or by making a judgement from the work children produce.</w:t>
      </w:r>
    </w:p>
    <w:p w:rsidR="00110C69" w:rsidRPr="00EF3072" w:rsidRDefault="00110C69">
      <w:pPr>
        <w:rPr>
          <w:rFonts w:ascii="Comic Sans MS" w:hAnsi="Comic Sans MS" w:cs="Times New Roman"/>
        </w:rPr>
      </w:pPr>
      <w:r w:rsidRPr="00EF3072">
        <w:rPr>
          <w:rFonts w:ascii="Comic Sans MS" w:hAnsi="Comic Sans MS" w:cs="Times New Roman"/>
        </w:rPr>
        <w:t xml:space="preserve">Following the introduction of a new National Curriculum Framework from September 2014, the government has decided to remove level descriptors. The government’s policy of removing level descriptors from the National Curriculum is set out in terms of freeing schools from an imposed measure of pupil progress. The Department for Education has said that levels are not very good with respect to helping parents to understand how far their child is improving. In their place, from September 2014, “it will be for schools to </w:t>
      </w:r>
      <w:proofErr w:type="gramStart"/>
      <w:r w:rsidRPr="00EF3072">
        <w:rPr>
          <w:rFonts w:ascii="Comic Sans MS" w:hAnsi="Comic Sans MS" w:cs="Times New Roman"/>
        </w:rPr>
        <w:t>decided</w:t>
      </w:r>
      <w:proofErr w:type="gramEnd"/>
      <w:r w:rsidRPr="00EF3072">
        <w:rPr>
          <w:rFonts w:ascii="Comic Sans MS" w:hAnsi="Comic Sans MS" w:cs="Times New Roman"/>
        </w:rPr>
        <w:t xml:space="preserve"> how they assess pupils’ progress”.</w:t>
      </w:r>
    </w:p>
    <w:p w:rsidR="00110C69" w:rsidRPr="00EF3072" w:rsidRDefault="00110C69">
      <w:pPr>
        <w:rPr>
          <w:rFonts w:ascii="Comic Sans MS" w:hAnsi="Comic Sans MS" w:cs="Times New Roman"/>
        </w:rPr>
      </w:pPr>
      <w:r w:rsidRPr="00EF3072">
        <w:rPr>
          <w:rFonts w:ascii="Comic Sans MS" w:hAnsi="Comic Sans MS" w:cs="Times New Roman"/>
        </w:rPr>
        <w:t>As a school we have had to adopt our own recording and reporting system to indicate whether pupils are working at, below or above expectation. From September 2015, we will be assessing pupils’ attainment in all core subjects using age-related expectations. Each year group will be broken into the following steps to show progress and attainment</w:t>
      </w:r>
    </w:p>
    <w:tbl>
      <w:tblPr>
        <w:tblStyle w:val="TableGrid"/>
        <w:tblW w:w="0" w:type="auto"/>
        <w:tblInd w:w="1809" w:type="dxa"/>
        <w:tblLook w:val="04A0" w:firstRow="1" w:lastRow="0" w:firstColumn="1" w:lastColumn="0" w:noHBand="0" w:noVBand="1"/>
      </w:tblPr>
      <w:tblGrid>
        <w:gridCol w:w="2812"/>
        <w:gridCol w:w="2291"/>
      </w:tblGrid>
      <w:tr w:rsidR="00EF3072" w:rsidRPr="00EF3072" w:rsidTr="00EF3072">
        <w:tc>
          <w:tcPr>
            <w:tcW w:w="2812" w:type="dxa"/>
          </w:tcPr>
          <w:p w:rsidR="00EF3072" w:rsidRPr="00EF3072" w:rsidRDefault="00EF3072" w:rsidP="00EF3072">
            <w:pPr>
              <w:jc w:val="center"/>
              <w:rPr>
                <w:rFonts w:ascii="Comic Sans MS" w:hAnsi="Comic Sans MS" w:cs="Times New Roman"/>
              </w:rPr>
            </w:pPr>
          </w:p>
          <w:p w:rsidR="00EF3072" w:rsidRPr="00EF3072" w:rsidRDefault="00EF3072" w:rsidP="00EF3072">
            <w:pPr>
              <w:jc w:val="center"/>
              <w:rPr>
                <w:rFonts w:ascii="Comic Sans MS" w:hAnsi="Comic Sans MS" w:cs="Times New Roman"/>
              </w:rPr>
            </w:pPr>
            <w:r w:rsidRPr="00EF3072">
              <w:rPr>
                <w:rFonts w:ascii="Comic Sans MS" w:hAnsi="Comic Sans MS" w:cs="Times New Roman"/>
              </w:rPr>
              <w:t>Emerging developing</w:t>
            </w:r>
          </w:p>
          <w:p w:rsidR="00EF3072" w:rsidRPr="00EF3072" w:rsidRDefault="00EF3072" w:rsidP="00EF3072">
            <w:pPr>
              <w:jc w:val="center"/>
              <w:rPr>
                <w:rFonts w:ascii="Comic Sans MS" w:hAnsi="Comic Sans MS" w:cs="Times New Roman"/>
              </w:rPr>
            </w:pPr>
          </w:p>
        </w:tc>
        <w:tc>
          <w:tcPr>
            <w:tcW w:w="2291" w:type="dxa"/>
            <w:vMerge w:val="restart"/>
            <w:vAlign w:val="center"/>
          </w:tcPr>
          <w:p w:rsidR="00EF3072" w:rsidRPr="00EF3072" w:rsidRDefault="00EF3072" w:rsidP="00EF3072">
            <w:pPr>
              <w:jc w:val="center"/>
              <w:rPr>
                <w:rFonts w:ascii="Comic Sans MS" w:hAnsi="Comic Sans MS" w:cs="Times New Roman"/>
              </w:rPr>
            </w:pPr>
            <w:r w:rsidRPr="00EF3072">
              <w:rPr>
                <w:rFonts w:ascii="Comic Sans MS" w:hAnsi="Comic Sans MS" w:cs="Times New Roman"/>
              </w:rPr>
              <w:t>Working below age related expectations</w:t>
            </w:r>
          </w:p>
        </w:tc>
      </w:tr>
      <w:tr w:rsidR="00EF3072" w:rsidRPr="00EF3072" w:rsidTr="00EF3072">
        <w:tc>
          <w:tcPr>
            <w:tcW w:w="2812" w:type="dxa"/>
          </w:tcPr>
          <w:p w:rsidR="00EF3072" w:rsidRPr="00EF3072" w:rsidRDefault="00EF3072" w:rsidP="00EF3072">
            <w:pPr>
              <w:jc w:val="center"/>
              <w:rPr>
                <w:rFonts w:ascii="Comic Sans MS" w:hAnsi="Comic Sans MS" w:cs="Times New Roman"/>
              </w:rPr>
            </w:pPr>
          </w:p>
          <w:p w:rsidR="00EF3072" w:rsidRPr="00EF3072" w:rsidRDefault="00EF3072" w:rsidP="00EF3072">
            <w:pPr>
              <w:jc w:val="center"/>
              <w:rPr>
                <w:rFonts w:ascii="Comic Sans MS" w:hAnsi="Comic Sans MS" w:cs="Times New Roman"/>
              </w:rPr>
            </w:pPr>
            <w:r w:rsidRPr="00EF3072">
              <w:rPr>
                <w:rFonts w:ascii="Comic Sans MS" w:hAnsi="Comic Sans MS" w:cs="Times New Roman"/>
              </w:rPr>
              <w:t>Emerging secure</w:t>
            </w:r>
          </w:p>
          <w:p w:rsidR="00EF3072" w:rsidRPr="00EF3072" w:rsidRDefault="00EF3072" w:rsidP="00EF3072">
            <w:pPr>
              <w:jc w:val="center"/>
              <w:rPr>
                <w:rFonts w:ascii="Comic Sans MS" w:hAnsi="Comic Sans MS" w:cs="Times New Roman"/>
              </w:rPr>
            </w:pPr>
          </w:p>
        </w:tc>
        <w:tc>
          <w:tcPr>
            <w:tcW w:w="2291" w:type="dxa"/>
            <w:vMerge/>
          </w:tcPr>
          <w:p w:rsidR="00EF3072" w:rsidRPr="00EF3072" w:rsidRDefault="00EF3072" w:rsidP="00EF3072">
            <w:pPr>
              <w:jc w:val="center"/>
              <w:rPr>
                <w:rFonts w:ascii="Comic Sans MS" w:hAnsi="Comic Sans MS" w:cs="Times New Roman"/>
              </w:rPr>
            </w:pPr>
          </w:p>
        </w:tc>
      </w:tr>
      <w:tr w:rsidR="00EF3072" w:rsidRPr="00EF3072" w:rsidTr="00EF3072">
        <w:tc>
          <w:tcPr>
            <w:tcW w:w="2812" w:type="dxa"/>
          </w:tcPr>
          <w:p w:rsidR="00EF3072" w:rsidRPr="00EF3072" w:rsidRDefault="00EF3072" w:rsidP="00EF3072">
            <w:pPr>
              <w:jc w:val="center"/>
              <w:rPr>
                <w:rFonts w:ascii="Comic Sans MS" w:hAnsi="Comic Sans MS" w:cs="Times New Roman"/>
              </w:rPr>
            </w:pPr>
          </w:p>
          <w:p w:rsidR="00EF3072" w:rsidRPr="00EF3072" w:rsidRDefault="00EF3072" w:rsidP="00EF3072">
            <w:pPr>
              <w:jc w:val="center"/>
              <w:rPr>
                <w:rFonts w:ascii="Comic Sans MS" w:hAnsi="Comic Sans MS" w:cs="Times New Roman"/>
              </w:rPr>
            </w:pPr>
            <w:r w:rsidRPr="00EF3072">
              <w:rPr>
                <w:rFonts w:ascii="Comic Sans MS" w:hAnsi="Comic Sans MS" w:cs="Times New Roman"/>
              </w:rPr>
              <w:t>Expected developing</w:t>
            </w:r>
          </w:p>
          <w:p w:rsidR="00EF3072" w:rsidRPr="00EF3072" w:rsidRDefault="00EF3072" w:rsidP="00EF3072">
            <w:pPr>
              <w:jc w:val="center"/>
              <w:rPr>
                <w:rFonts w:ascii="Comic Sans MS" w:hAnsi="Comic Sans MS" w:cs="Times New Roman"/>
              </w:rPr>
            </w:pPr>
          </w:p>
        </w:tc>
        <w:tc>
          <w:tcPr>
            <w:tcW w:w="2291" w:type="dxa"/>
            <w:vMerge w:val="restart"/>
            <w:vAlign w:val="center"/>
          </w:tcPr>
          <w:p w:rsidR="00EF3072" w:rsidRPr="00EF3072" w:rsidRDefault="00EF3072" w:rsidP="00EF3072">
            <w:pPr>
              <w:jc w:val="center"/>
              <w:rPr>
                <w:rFonts w:ascii="Comic Sans MS" w:hAnsi="Comic Sans MS" w:cs="Times New Roman"/>
              </w:rPr>
            </w:pPr>
            <w:r w:rsidRPr="00EF3072">
              <w:rPr>
                <w:rFonts w:ascii="Comic Sans MS" w:hAnsi="Comic Sans MS" w:cs="Times New Roman"/>
              </w:rPr>
              <w:t>Working at age related expectations</w:t>
            </w:r>
          </w:p>
        </w:tc>
      </w:tr>
      <w:tr w:rsidR="00EF3072" w:rsidRPr="00EF3072" w:rsidTr="00EF3072">
        <w:tc>
          <w:tcPr>
            <w:tcW w:w="2812" w:type="dxa"/>
          </w:tcPr>
          <w:p w:rsidR="00EF3072" w:rsidRPr="00EF3072" w:rsidRDefault="00EF3072" w:rsidP="00EF3072">
            <w:pPr>
              <w:jc w:val="center"/>
              <w:rPr>
                <w:rFonts w:ascii="Comic Sans MS" w:hAnsi="Comic Sans MS" w:cs="Times New Roman"/>
              </w:rPr>
            </w:pPr>
          </w:p>
          <w:p w:rsidR="00EF3072" w:rsidRPr="00EF3072" w:rsidRDefault="00EF3072" w:rsidP="00EF3072">
            <w:pPr>
              <w:jc w:val="center"/>
              <w:rPr>
                <w:rFonts w:ascii="Comic Sans MS" w:hAnsi="Comic Sans MS" w:cs="Times New Roman"/>
              </w:rPr>
            </w:pPr>
            <w:r w:rsidRPr="00EF3072">
              <w:rPr>
                <w:rFonts w:ascii="Comic Sans MS" w:hAnsi="Comic Sans MS" w:cs="Times New Roman"/>
              </w:rPr>
              <w:t>Expected secure</w:t>
            </w:r>
          </w:p>
          <w:p w:rsidR="00EF3072" w:rsidRPr="00EF3072" w:rsidRDefault="00EF3072" w:rsidP="00EF3072">
            <w:pPr>
              <w:jc w:val="center"/>
              <w:rPr>
                <w:rFonts w:ascii="Comic Sans MS" w:hAnsi="Comic Sans MS" w:cs="Times New Roman"/>
              </w:rPr>
            </w:pPr>
          </w:p>
        </w:tc>
        <w:tc>
          <w:tcPr>
            <w:tcW w:w="2291" w:type="dxa"/>
            <w:vMerge/>
          </w:tcPr>
          <w:p w:rsidR="00EF3072" w:rsidRPr="00EF3072" w:rsidRDefault="00EF3072" w:rsidP="00EF3072">
            <w:pPr>
              <w:jc w:val="center"/>
              <w:rPr>
                <w:rFonts w:ascii="Comic Sans MS" w:hAnsi="Comic Sans MS" w:cs="Times New Roman"/>
              </w:rPr>
            </w:pPr>
          </w:p>
        </w:tc>
      </w:tr>
      <w:tr w:rsidR="00EF3072" w:rsidRPr="00EF3072" w:rsidTr="00EF3072">
        <w:tc>
          <w:tcPr>
            <w:tcW w:w="2812" w:type="dxa"/>
          </w:tcPr>
          <w:p w:rsidR="00EF3072" w:rsidRPr="00EF3072" w:rsidRDefault="00EF3072" w:rsidP="00EF3072">
            <w:pPr>
              <w:jc w:val="center"/>
              <w:rPr>
                <w:rFonts w:ascii="Comic Sans MS" w:hAnsi="Comic Sans MS" w:cs="Times New Roman"/>
              </w:rPr>
            </w:pPr>
          </w:p>
          <w:p w:rsidR="00EF3072" w:rsidRPr="00EF3072" w:rsidRDefault="00EF3072" w:rsidP="00EF3072">
            <w:pPr>
              <w:jc w:val="center"/>
              <w:rPr>
                <w:rFonts w:ascii="Comic Sans MS" w:hAnsi="Comic Sans MS" w:cs="Times New Roman"/>
              </w:rPr>
            </w:pPr>
            <w:r w:rsidRPr="00EF3072">
              <w:rPr>
                <w:rFonts w:ascii="Comic Sans MS" w:hAnsi="Comic Sans MS" w:cs="Times New Roman"/>
              </w:rPr>
              <w:t>Exceeding developing</w:t>
            </w:r>
          </w:p>
          <w:p w:rsidR="00EF3072" w:rsidRPr="00EF3072" w:rsidRDefault="00EF3072" w:rsidP="00EF3072">
            <w:pPr>
              <w:jc w:val="center"/>
              <w:rPr>
                <w:rFonts w:ascii="Comic Sans MS" w:hAnsi="Comic Sans MS" w:cs="Times New Roman"/>
              </w:rPr>
            </w:pPr>
          </w:p>
        </w:tc>
        <w:tc>
          <w:tcPr>
            <w:tcW w:w="2291" w:type="dxa"/>
            <w:vMerge w:val="restart"/>
            <w:vAlign w:val="center"/>
          </w:tcPr>
          <w:p w:rsidR="00EF3072" w:rsidRPr="00EF3072" w:rsidRDefault="00EF3072" w:rsidP="00EF3072">
            <w:pPr>
              <w:jc w:val="center"/>
              <w:rPr>
                <w:rFonts w:ascii="Comic Sans MS" w:hAnsi="Comic Sans MS" w:cs="Times New Roman"/>
              </w:rPr>
            </w:pPr>
          </w:p>
          <w:p w:rsidR="00EF3072" w:rsidRPr="00EF3072" w:rsidRDefault="00EF3072" w:rsidP="00EF3072">
            <w:pPr>
              <w:jc w:val="center"/>
              <w:rPr>
                <w:rFonts w:ascii="Comic Sans MS" w:hAnsi="Comic Sans MS" w:cs="Times New Roman"/>
              </w:rPr>
            </w:pPr>
            <w:r w:rsidRPr="00EF3072">
              <w:rPr>
                <w:rFonts w:ascii="Comic Sans MS" w:hAnsi="Comic Sans MS" w:cs="Times New Roman"/>
              </w:rPr>
              <w:t>Demonstrating a broader and deeper understanding</w:t>
            </w:r>
          </w:p>
        </w:tc>
      </w:tr>
      <w:tr w:rsidR="00EF3072" w:rsidRPr="00EF3072" w:rsidTr="00EF3072">
        <w:tc>
          <w:tcPr>
            <w:tcW w:w="2812" w:type="dxa"/>
          </w:tcPr>
          <w:p w:rsidR="00EF3072" w:rsidRPr="00EF3072" w:rsidRDefault="00EF3072" w:rsidP="00EF3072">
            <w:pPr>
              <w:jc w:val="center"/>
              <w:rPr>
                <w:rFonts w:ascii="Comic Sans MS" w:hAnsi="Comic Sans MS" w:cs="Times New Roman"/>
              </w:rPr>
            </w:pPr>
          </w:p>
          <w:p w:rsidR="00EF3072" w:rsidRPr="00EF3072" w:rsidRDefault="00EF3072" w:rsidP="00EF3072">
            <w:pPr>
              <w:jc w:val="center"/>
              <w:rPr>
                <w:rFonts w:ascii="Comic Sans MS" w:hAnsi="Comic Sans MS" w:cs="Times New Roman"/>
              </w:rPr>
            </w:pPr>
            <w:r w:rsidRPr="00EF3072">
              <w:rPr>
                <w:rFonts w:ascii="Comic Sans MS" w:hAnsi="Comic Sans MS" w:cs="Times New Roman"/>
              </w:rPr>
              <w:t>Exceeding secure</w:t>
            </w:r>
          </w:p>
          <w:p w:rsidR="00EF3072" w:rsidRPr="00EF3072" w:rsidRDefault="00EF3072" w:rsidP="00EF3072">
            <w:pPr>
              <w:jc w:val="center"/>
              <w:rPr>
                <w:rFonts w:ascii="Comic Sans MS" w:hAnsi="Comic Sans MS" w:cs="Times New Roman"/>
              </w:rPr>
            </w:pPr>
          </w:p>
        </w:tc>
        <w:tc>
          <w:tcPr>
            <w:tcW w:w="2291" w:type="dxa"/>
            <w:vMerge/>
          </w:tcPr>
          <w:p w:rsidR="00EF3072" w:rsidRPr="00EF3072" w:rsidRDefault="00EF3072" w:rsidP="00EF3072">
            <w:pPr>
              <w:jc w:val="center"/>
              <w:rPr>
                <w:rFonts w:ascii="Comic Sans MS" w:hAnsi="Comic Sans MS" w:cs="Times New Roman"/>
              </w:rPr>
            </w:pPr>
          </w:p>
        </w:tc>
      </w:tr>
    </w:tbl>
    <w:p w:rsidR="00EF3072" w:rsidRPr="00EF3072" w:rsidRDefault="00EF3072">
      <w:pPr>
        <w:rPr>
          <w:rFonts w:ascii="Comic Sans MS" w:hAnsi="Comic Sans MS" w:cs="Times New Roman"/>
          <w:sz w:val="24"/>
        </w:rPr>
      </w:pPr>
    </w:p>
    <w:p w:rsidR="00623E5F" w:rsidRPr="00623E5F" w:rsidRDefault="00EF3072">
      <w:pPr>
        <w:rPr>
          <w:rFonts w:ascii="Comic Sans MS" w:hAnsi="Comic Sans MS" w:cs="Times New Roman"/>
          <w:sz w:val="24"/>
        </w:rPr>
      </w:pPr>
      <w:r w:rsidRPr="00623E5F">
        <w:rPr>
          <w:rFonts w:ascii="Comic Sans MS" w:hAnsi="Comic Sans MS" w:cs="Times New Roman"/>
          <w:sz w:val="24"/>
        </w:rPr>
        <w:t>To meet age related expectations children should reach the ‘expected secure’ step by the end of the appropriate year</w:t>
      </w:r>
      <w:r w:rsidR="00623E5F" w:rsidRPr="00623E5F">
        <w:rPr>
          <w:rFonts w:ascii="Comic Sans MS" w:hAnsi="Comic Sans MS" w:cs="Times New Roman"/>
          <w:sz w:val="24"/>
        </w:rPr>
        <w:t xml:space="preserve">. </w:t>
      </w:r>
    </w:p>
    <w:p w:rsidR="00EF3072" w:rsidRDefault="00623E5F">
      <w:pPr>
        <w:rPr>
          <w:rFonts w:ascii="Comic Sans MS" w:hAnsi="Comic Sans MS" w:cs="Times New Roman"/>
          <w:sz w:val="24"/>
        </w:rPr>
      </w:pPr>
      <w:r w:rsidRPr="00623E5F">
        <w:rPr>
          <w:rFonts w:ascii="Comic Sans MS" w:hAnsi="Comic Sans MS" w:cs="Times New Roman"/>
          <w:sz w:val="24"/>
        </w:rPr>
        <w:lastRenderedPageBreak/>
        <w:t xml:space="preserve">If children have reached expected by the end of year 1, the children will then be assessed against the year 2 age related expectations </w:t>
      </w:r>
      <w:r w:rsidR="00726315">
        <w:rPr>
          <w:rFonts w:ascii="Comic Sans MS" w:hAnsi="Comic Sans MS" w:cs="Times New Roman"/>
          <w:sz w:val="24"/>
        </w:rPr>
        <w:t xml:space="preserve">at the beginning of </w:t>
      </w:r>
      <w:r w:rsidRPr="00623E5F">
        <w:rPr>
          <w:rFonts w:ascii="Comic Sans MS" w:hAnsi="Comic Sans MS" w:cs="Times New Roman"/>
          <w:sz w:val="24"/>
        </w:rPr>
        <w:t>year 2. If they are working below age related expectations and are not yet secure in expected then ch</w:t>
      </w:r>
      <w:r>
        <w:rPr>
          <w:rFonts w:ascii="Comic Sans MS" w:hAnsi="Comic Sans MS" w:cs="Times New Roman"/>
          <w:sz w:val="24"/>
        </w:rPr>
        <w:t>ildren will initially carry on with the year 1 curriculum for the first half t</w:t>
      </w:r>
      <w:r w:rsidR="00726315">
        <w:rPr>
          <w:rFonts w:ascii="Comic Sans MS" w:hAnsi="Comic Sans MS" w:cs="Times New Roman"/>
          <w:sz w:val="24"/>
        </w:rPr>
        <w:t xml:space="preserve">erm and will then be reassessed against year 2 ARE. Where children are still working below year 2 ARE an individual support plan will be put in place to ensure adequate progress is made and children are able to </w:t>
      </w:r>
      <w:proofErr w:type="spellStart"/>
      <w:r w:rsidR="00726315">
        <w:rPr>
          <w:rFonts w:ascii="Comic Sans MS" w:hAnsi="Comic Sans MS" w:cs="Times New Roman"/>
          <w:sz w:val="24"/>
        </w:rPr>
        <w:t>acess</w:t>
      </w:r>
      <w:proofErr w:type="spellEnd"/>
      <w:r w:rsidR="00726315">
        <w:rPr>
          <w:rFonts w:ascii="Comic Sans MS" w:hAnsi="Comic Sans MS" w:cs="Times New Roman"/>
          <w:sz w:val="24"/>
        </w:rPr>
        <w:t xml:space="preserve"> the year 2 curriculum.</w:t>
      </w:r>
    </w:p>
    <w:p w:rsidR="00726315" w:rsidRPr="00C64322" w:rsidRDefault="00726315" w:rsidP="00726315">
      <w:pPr>
        <w:spacing w:after="0" w:line="240" w:lineRule="auto"/>
        <w:rPr>
          <w:rFonts w:ascii="Segoe UI" w:eastAsia="Times New Roman" w:hAnsi="Segoe UI" w:cs="Segoe UI"/>
          <w:color w:val="111111"/>
          <w:szCs w:val="23"/>
          <w:lang w:val="en" w:eastAsia="en-GB"/>
        </w:rPr>
      </w:pPr>
      <w:r w:rsidRPr="00C64322">
        <w:rPr>
          <w:rFonts w:ascii="Comic Sans MS" w:eastAsia="Times New Roman" w:hAnsi="Comic Sans MS" w:cs="Segoe UI"/>
          <w:color w:val="111111"/>
          <w:sz w:val="24"/>
          <w:szCs w:val="27"/>
          <w:lang w:val="en" w:eastAsia="en-GB"/>
        </w:rPr>
        <w:t xml:space="preserve">There is no direct link between previous national curriculum levels and the new age-related expectations. The new curriculum is different in both content and expectations, aspects of which will not have previously been taught and require new assessment criteria. Due to these significant changes there may be a period of transition before some individuals achieve the new standards for their age. </w:t>
      </w:r>
    </w:p>
    <w:p w:rsidR="00726315" w:rsidRPr="00C64322" w:rsidRDefault="00726315" w:rsidP="00726315">
      <w:pPr>
        <w:spacing w:after="0" w:line="240" w:lineRule="auto"/>
        <w:rPr>
          <w:rFonts w:ascii="Segoe UI" w:eastAsia="Times New Roman" w:hAnsi="Segoe UI" w:cs="Segoe UI"/>
          <w:color w:val="111111"/>
          <w:szCs w:val="23"/>
          <w:lang w:val="en" w:eastAsia="en-GB"/>
        </w:rPr>
      </w:pPr>
      <w:r w:rsidRPr="00C64322">
        <w:rPr>
          <w:rFonts w:ascii="Segoe UI" w:eastAsia="Times New Roman" w:hAnsi="Segoe UI" w:cs="Segoe UI"/>
          <w:color w:val="111111"/>
          <w:szCs w:val="23"/>
          <w:lang w:val="en" w:eastAsia="en-GB"/>
        </w:rPr>
        <w:t> </w:t>
      </w:r>
    </w:p>
    <w:p w:rsidR="00726315" w:rsidRPr="00C64322" w:rsidRDefault="00726315" w:rsidP="00726315">
      <w:pPr>
        <w:spacing w:after="0" w:line="240" w:lineRule="auto"/>
        <w:rPr>
          <w:rFonts w:ascii="Segoe UI" w:eastAsia="Times New Roman" w:hAnsi="Segoe UI" w:cs="Segoe UI"/>
          <w:color w:val="111111"/>
          <w:szCs w:val="23"/>
          <w:lang w:val="en" w:eastAsia="en-GB"/>
        </w:rPr>
      </w:pPr>
      <w:r w:rsidRPr="00C64322">
        <w:rPr>
          <w:rFonts w:ascii="Comic Sans MS" w:eastAsia="Times New Roman" w:hAnsi="Comic Sans MS" w:cs="Segoe UI"/>
          <w:color w:val="111111"/>
          <w:sz w:val="24"/>
          <w:szCs w:val="27"/>
          <w:lang w:val="en" w:eastAsia="en-GB"/>
        </w:rPr>
        <w:t xml:space="preserve">We remain committed to ensuring all children achieve their full potential; our school has worked hard to plan the delivery of the curriculum so that our children build on their progress to date and continue to develop their learning effectively within the new framework. </w:t>
      </w:r>
    </w:p>
    <w:p w:rsidR="00726315" w:rsidRPr="00C64322" w:rsidRDefault="00726315" w:rsidP="00726315">
      <w:pPr>
        <w:spacing w:after="0" w:line="240" w:lineRule="auto"/>
        <w:rPr>
          <w:rFonts w:ascii="Segoe UI" w:eastAsia="Times New Roman" w:hAnsi="Segoe UI" w:cs="Segoe UI"/>
          <w:color w:val="111111"/>
          <w:szCs w:val="23"/>
          <w:lang w:val="en" w:eastAsia="en-GB"/>
        </w:rPr>
      </w:pPr>
      <w:r w:rsidRPr="00C64322">
        <w:rPr>
          <w:rFonts w:ascii="Segoe UI" w:eastAsia="Times New Roman" w:hAnsi="Segoe UI" w:cs="Segoe UI"/>
          <w:color w:val="111111"/>
          <w:szCs w:val="23"/>
          <w:lang w:val="en" w:eastAsia="en-GB"/>
        </w:rPr>
        <w:t> </w:t>
      </w:r>
    </w:p>
    <w:p w:rsidR="00726315" w:rsidRPr="00726315" w:rsidRDefault="00726315" w:rsidP="00726315">
      <w:pPr>
        <w:jc w:val="center"/>
        <w:rPr>
          <w:rFonts w:ascii="Comic Sans MS" w:hAnsi="Comic Sans MS" w:cs="Times New Roman"/>
          <w:b/>
          <w:sz w:val="28"/>
        </w:rPr>
      </w:pPr>
      <w:bookmarkStart w:id="0" w:name="_GoBack"/>
      <w:bookmarkEnd w:id="0"/>
    </w:p>
    <w:p w:rsidR="00726315" w:rsidRPr="00726315" w:rsidRDefault="00726315" w:rsidP="00726315">
      <w:pPr>
        <w:jc w:val="center"/>
        <w:rPr>
          <w:rFonts w:ascii="Comic Sans MS" w:hAnsi="Comic Sans MS" w:cs="Times New Roman"/>
          <w:b/>
          <w:sz w:val="28"/>
        </w:rPr>
      </w:pPr>
      <w:proofErr w:type="spellStart"/>
      <w:r w:rsidRPr="00726315">
        <w:rPr>
          <w:rFonts w:ascii="Comic Sans MS" w:hAnsi="Comic Sans MS" w:cs="Times New Roman"/>
          <w:b/>
          <w:sz w:val="28"/>
        </w:rPr>
        <w:t>Greasby</w:t>
      </w:r>
      <w:proofErr w:type="spellEnd"/>
      <w:r w:rsidRPr="00726315">
        <w:rPr>
          <w:rFonts w:ascii="Comic Sans MS" w:hAnsi="Comic Sans MS" w:cs="Times New Roman"/>
          <w:b/>
          <w:sz w:val="28"/>
        </w:rPr>
        <w:t xml:space="preserve"> Infant School’s Assessment Principles</w:t>
      </w:r>
    </w:p>
    <w:p w:rsidR="00726315" w:rsidRPr="00C64322" w:rsidRDefault="00726315" w:rsidP="00726315">
      <w:pPr>
        <w:numPr>
          <w:ilvl w:val="0"/>
          <w:numId w:val="1"/>
        </w:numPr>
        <w:spacing w:before="100" w:beforeAutospacing="1" w:after="100" w:afterAutospacing="1" w:line="240" w:lineRule="auto"/>
        <w:ind w:left="0"/>
        <w:rPr>
          <w:rFonts w:ascii="Segoe UI" w:eastAsia="Times New Roman" w:hAnsi="Segoe UI" w:cs="Segoe UI"/>
          <w:color w:val="111111"/>
          <w:sz w:val="24"/>
          <w:szCs w:val="23"/>
          <w:lang w:val="en" w:eastAsia="en-GB"/>
        </w:rPr>
      </w:pPr>
      <w:r w:rsidRPr="00726315">
        <w:rPr>
          <w:rFonts w:ascii="Comic Sans MS" w:eastAsia="Times New Roman" w:hAnsi="Comic Sans MS" w:cs="Segoe UI"/>
          <w:b/>
          <w:bCs/>
          <w:color w:val="111111"/>
          <w:sz w:val="24"/>
          <w:szCs w:val="23"/>
          <w:lang w:val="en" w:eastAsia="en-GB"/>
        </w:rPr>
        <w:t xml:space="preserve">Assessment is at the heart of teaching and learning </w:t>
      </w:r>
    </w:p>
    <w:p w:rsidR="00726315" w:rsidRPr="00C64322" w:rsidRDefault="00726315" w:rsidP="00726315">
      <w:pPr>
        <w:numPr>
          <w:ilvl w:val="0"/>
          <w:numId w:val="2"/>
        </w:numPr>
        <w:spacing w:before="100" w:beforeAutospacing="1" w:after="100" w:afterAutospacing="1" w:line="240" w:lineRule="auto"/>
        <w:ind w:left="0"/>
        <w:rPr>
          <w:rFonts w:ascii="Segoe UI" w:eastAsia="Times New Roman" w:hAnsi="Segoe UI" w:cs="Segoe UI"/>
          <w:color w:val="111111"/>
          <w:sz w:val="24"/>
          <w:szCs w:val="23"/>
          <w:lang w:val="en" w:eastAsia="en-GB"/>
        </w:rPr>
      </w:pPr>
      <w:r w:rsidRPr="00C64322">
        <w:rPr>
          <w:rFonts w:ascii="Comic Sans MS" w:eastAsia="Times New Roman" w:hAnsi="Comic Sans MS" w:cs="Segoe UI"/>
          <w:color w:val="111111"/>
          <w:sz w:val="24"/>
          <w:szCs w:val="23"/>
          <w:lang w:val="en" w:eastAsia="en-GB"/>
        </w:rPr>
        <w:t>Assessment provides evidence that guides teaching and learning; it is essential to planning and can reshape a lesson, part of a lesson or future lessons in response to assessed learning needs.</w:t>
      </w:r>
    </w:p>
    <w:p w:rsidR="00726315" w:rsidRPr="00C64322" w:rsidRDefault="00726315" w:rsidP="00726315">
      <w:pPr>
        <w:numPr>
          <w:ilvl w:val="0"/>
          <w:numId w:val="2"/>
        </w:numPr>
        <w:spacing w:before="100" w:beforeAutospacing="1" w:after="100" w:afterAutospacing="1" w:line="240" w:lineRule="auto"/>
        <w:ind w:left="0"/>
        <w:rPr>
          <w:rFonts w:ascii="Segoe UI" w:eastAsia="Times New Roman" w:hAnsi="Segoe UI" w:cs="Segoe UI"/>
          <w:color w:val="111111"/>
          <w:sz w:val="24"/>
          <w:szCs w:val="23"/>
          <w:lang w:val="en" w:eastAsia="en-GB"/>
        </w:rPr>
      </w:pPr>
      <w:r w:rsidRPr="00C64322">
        <w:rPr>
          <w:rFonts w:ascii="Comic Sans MS" w:eastAsia="Times New Roman" w:hAnsi="Comic Sans MS" w:cs="Segoe UI"/>
          <w:color w:val="111111"/>
          <w:sz w:val="24"/>
          <w:szCs w:val="23"/>
          <w:lang w:val="en" w:eastAsia="en-GB"/>
        </w:rPr>
        <w:t>Assessment provides opportunities for pupils to demonstrate and review their progress.</w:t>
      </w:r>
    </w:p>
    <w:p w:rsidR="00726315" w:rsidRPr="00C64322" w:rsidRDefault="00726315" w:rsidP="00726315">
      <w:pPr>
        <w:numPr>
          <w:ilvl w:val="0"/>
          <w:numId w:val="2"/>
        </w:numPr>
        <w:spacing w:before="100" w:beforeAutospacing="1" w:after="100" w:afterAutospacing="1" w:line="240" w:lineRule="auto"/>
        <w:ind w:left="0"/>
        <w:rPr>
          <w:rFonts w:ascii="Segoe UI" w:eastAsia="Times New Roman" w:hAnsi="Segoe UI" w:cs="Segoe UI"/>
          <w:color w:val="111111"/>
          <w:sz w:val="24"/>
          <w:szCs w:val="23"/>
          <w:lang w:val="en" w:eastAsia="en-GB"/>
        </w:rPr>
      </w:pPr>
      <w:r>
        <w:rPr>
          <w:rFonts w:ascii="Comic Sans MS" w:eastAsia="Times New Roman" w:hAnsi="Comic Sans MS" w:cs="Segoe UI"/>
          <w:color w:val="111111"/>
          <w:sz w:val="24"/>
          <w:szCs w:val="23"/>
          <w:lang w:val="en" w:eastAsia="en-GB"/>
        </w:rPr>
        <w:t>Thorough assessment procedures support good progress and an improvement in standards and target setting.</w:t>
      </w:r>
    </w:p>
    <w:p w:rsidR="00726315" w:rsidRPr="00C64322" w:rsidRDefault="00726315" w:rsidP="00726315">
      <w:pPr>
        <w:spacing w:after="0" w:line="240" w:lineRule="auto"/>
        <w:rPr>
          <w:rFonts w:ascii="Segoe UI" w:eastAsia="Times New Roman" w:hAnsi="Segoe UI" w:cs="Segoe UI"/>
          <w:color w:val="111111"/>
          <w:sz w:val="24"/>
          <w:szCs w:val="23"/>
          <w:lang w:val="en" w:eastAsia="en-GB"/>
        </w:rPr>
      </w:pPr>
      <w:r w:rsidRPr="00C64322">
        <w:rPr>
          <w:rFonts w:ascii="Segoe UI" w:eastAsia="Times New Roman" w:hAnsi="Segoe UI" w:cs="Segoe UI"/>
          <w:color w:val="111111"/>
          <w:sz w:val="24"/>
          <w:szCs w:val="23"/>
          <w:lang w:val="en" w:eastAsia="en-GB"/>
        </w:rPr>
        <w:t> </w:t>
      </w:r>
    </w:p>
    <w:p w:rsidR="00726315" w:rsidRPr="00C64322" w:rsidRDefault="00726315" w:rsidP="00726315">
      <w:pPr>
        <w:spacing w:after="0" w:line="240" w:lineRule="auto"/>
        <w:rPr>
          <w:rFonts w:ascii="Segoe UI" w:eastAsia="Times New Roman" w:hAnsi="Segoe UI" w:cs="Segoe UI"/>
          <w:color w:val="111111"/>
          <w:sz w:val="24"/>
          <w:szCs w:val="23"/>
          <w:lang w:val="en" w:eastAsia="en-GB"/>
        </w:rPr>
      </w:pPr>
      <w:r w:rsidRPr="00726315">
        <w:rPr>
          <w:rFonts w:ascii="Comic Sans MS" w:eastAsia="Times New Roman" w:hAnsi="Comic Sans MS" w:cs="Segoe UI"/>
          <w:b/>
          <w:bCs/>
          <w:color w:val="111111"/>
          <w:sz w:val="24"/>
          <w:szCs w:val="23"/>
          <w:lang w:val="en" w:eastAsia="en-GB"/>
        </w:rPr>
        <w:t>2. Assessment for learning should promote commitment to learning goals and a shared understanding of the criteria by which they are assessed.</w:t>
      </w:r>
    </w:p>
    <w:p w:rsidR="00726315" w:rsidRPr="00C64322" w:rsidRDefault="00726315" w:rsidP="00726315">
      <w:pPr>
        <w:numPr>
          <w:ilvl w:val="0"/>
          <w:numId w:val="3"/>
        </w:numPr>
        <w:spacing w:before="100" w:beforeAutospacing="1" w:after="100" w:afterAutospacing="1" w:line="240" w:lineRule="auto"/>
        <w:ind w:left="0"/>
        <w:rPr>
          <w:rFonts w:ascii="Segoe UI" w:eastAsia="Times New Roman" w:hAnsi="Segoe UI" w:cs="Segoe UI"/>
          <w:color w:val="111111"/>
          <w:sz w:val="24"/>
          <w:szCs w:val="23"/>
          <w:lang w:val="en" w:eastAsia="en-GB"/>
        </w:rPr>
      </w:pPr>
      <w:r w:rsidRPr="00C64322">
        <w:rPr>
          <w:rFonts w:ascii="Comic Sans MS" w:eastAsia="Times New Roman" w:hAnsi="Comic Sans MS" w:cs="Segoe UI"/>
          <w:color w:val="111111"/>
          <w:sz w:val="24"/>
          <w:szCs w:val="23"/>
          <w:lang w:val="en" w:eastAsia="en-GB"/>
        </w:rPr>
        <w:t xml:space="preserve">For effective learning to take place, learners need to understand what it is they are trying to achieve – and want to achieve it. Understanding and commitment follows when learners have some part in </w:t>
      </w:r>
      <w:r>
        <w:rPr>
          <w:rFonts w:ascii="Comic Sans MS" w:eastAsia="Times New Roman" w:hAnsi="Comic Sans MS" w:cs="Segoe UI"/>
          <w:color w:val="111111"/>
          <w:sz w:val="24"/>
          <w:szCs w:val="23"/>
          <w:lang w:val="en" w:eastAsia="en-GB"/>
        </w:rPr>
        <w:t>setting targets</w:t>
      </w:r>
      <w:r w:rsidRPr="00C64322">
        <w:rPr>
          <w:rFonts w:ascii="Comic Sans MS" w:eastAsia="Times New Roman" w:hAnsi="Comic Sans MS" w:cs="Segoe UI"/>
          <w:color w:val="111111"/>
          <w:sz w:val="24"/>
          <w:szCs w:val="23"/>
          <w:lang w:val="en" w:eastAsia="en-GB"/>
        </w:rPr>
        <w:t xml:space="preserve"> and identifying criteria for assessing progress. Communicating assessment/success criteria involves discussing them with learners using terms that they can understand, providing examples of how the criteria can be met in practice and engaging learners in peer and self-assessment.</w:t>
      </w:r>
    </w:p>
    <w:p w:rsidR="00726315" w:rsidRPr="00C64322" w:rsidRDefault="00726315" w:rsidP="00726315">
      <w:pPr>
        <w:spacing w:after="0" w:line="240" w:lineRule="auto"/>
        <w:rPr>
          <w:rFonts w:ascii="Segoe UI" w:eastAsia="Times New Roman" w:hAnsi="Segoe UI" w:cs="Segoe UI"/>
          <w:color w:val="111111"/>
          <w:sz w:val="24"/>
          <w:szCs w:val="23"/>
          <w:lang w:val="en" w:eastAsia="en-GB"/>
        </w:rPr>
      </w:pPr>
      <w:r w:rsidRPr="00C64322">
        <w:rPr>
          <w:rFonts w:ascii="Segoe UI" w:eastAsia="Times New Roman" w:hAnsi="Segoe UI" w:cs="Segoe UI"/>
          <w:color w:val="111111"/>
          <w:sz w:val="24"/>
          <w:szCs w:val="23"/>
          <w:lang w:val="en" w:eastAsia="en-GB"/>
        </w:rPr>
        <w:t> </w:t>
      </w:r>
    </w:p>
    <w:p w:rsidR="00726315" w:rsidRPr="00C64322" w:rsidRDefault="00726315" w:rsidP="00726315">
      <w:pPr>
        <w:spacing w:after="0" w:line="240" w:lineRule="auto"/>
        <w:rPr>
          <w:rFonts w:ascii="Segoe UI" w:eastAsia="Times New Roman" w:hAnsi="Segoe UI" w:cs="Segoe UI"/>
          <w:color w:val="111111"/>
          <w:sz w:val="24"/>
          <w:szCs w:val="23"/>
          <w:lang w:val="en" w:eastAsia="en-GB"/>
        </w:rPr>
      </w:pPr>
      <w:r>
        <w:rPr>
          <w:rFonts w:ascii="Comic Sans MS" w:eastAsia="Times New Roman" w:hAnsi="Comic Sans MS" w:cs="Segoe UI"/>
          <w:b/>
          <w:bCs/>
          <w:color w:val="111111"/>
          <w:sz w:val="24"/>
          <w:szCs w:val="23"/>
          <w:lang w:val="en" w:eastAsia="en-GB"/>
        </w:rPr>
        <w:t>3. Assessment for learning.</w:t>
      </w:r>
    </w:p>
    <w:p w:rsidR="00726315" w:rsidRPr="00C64322" w:rsidRDefault="00726315" w:rsidP="00726315">
      <w:pPr>
        <w:numPr>
          <w:ilvl w:val="0"/>
          <w:numId w:val="4"/>
        </w:numPr>
        <w:spacing w:before="100" w:beforeAutospacing="1" w:after="100" w:afterAutospacing="1" w:line="240" w:lineRule="auto"/>
        <w:ind w:left="0"/>
        <w:rPr>
          <w:rFonts w:ascii="Segoe UI" w:eastAsia="Times New Roman" w:hAnsi="Segoe UI" w:cs="Segoe UI"/>
          <w:color w:val="111111"/>
          <w:sz w:val="24"/>
          <w:szCs w:val="23"/>
          <w:lang w:val="en" w:eastAsia="en-GB"/>
        </w:rPr>
      </w:pPr>
      <w:r w:rsidRPr="00C64322">
        <w:rPr>
          <w:rFonts w:ascii="Comic Sans MS" w:eastAsia="Times New Roman" w:hAnsi="Comic Sans MS" w:cs="Segoe UI"/>
          <w:color w:val="111111"/>
          <w:sz w:val="24"/>
          <w:szCs w:val="23"/>
          <w:lang w:val="en" w:eastAsia="en-GB"/>
        </w:rPr>
        <w:t xml:space="preserve">Assessment should provide a positive learning experience, </w:t>
      </w:r>
      <w:proofErr w:type="spellStart"/>
      <w:r w:rsidRPr="00C64322">
        <w:rPr>
          <w:rFonts w:ascii="Comic Sans MS" w:eastAsia="Times New Roman" w:hAnsi="Comic Sans MS" w:cs="Segoe UI"/>
          <w:color w:val="111111"/>
          <w:sz w:val="24"/>
          <w:szCs w:val="23"/>
          <w:lang w:val="en" w:eastAsia="en-GB"/>
        </w:rPr>
        <w:t>emphasising</w:t>
      </w:r>
      <w:proofErr w:type="spellEnd"/>
      <w:r w:rsidRPr="00C64322">
        <w:rPr>
          <w:rFonts w:ascii="Comic Sans MS" w:eastAsia="Times New Roman" w:hAnsi="Comic Sans MS" w:cs="Segoe UI"/>
          <w:color w:val="111111"/>
          <w:sz w:val="24"/>
          <w:szCs w:val="23"/>
          <w:lang w:val="en" w:eastAsia="en-GB"/>
        </w:rPr>
        <w:t xml:space="preserve"> progress and achievement rather than failure. Teachers should: pinpoint the learner’s strengths and </w:t>
      </w:r>
      <w:proofErr w:type="gramStart"/>
      <w:r w:rsidRPr="00C64322">
        <w:rPr>
          <w:rFonts w:ascii="Comic Sans MS" w:eastAsia="Times New Roman" w:hAnsi="Comic Sans MS" w:cs="Segoe UI"/>
          <w:color w:val="111111"/>
          <w:sz w:val="24"/>
          <w:szCs w:val="23"/>
          <w:lang w:val="en" w:eastAsia="en-GB"/>
        </w:rPr>
        <w:t>advise</w:t>
      </w:r>
      <w:proofErr w:type="gramEnd"/>
      <w:r w:rsidRPr="00C64322">
        <w:rPr>
          <w:rFonts w:ascii="Comic Sans MS" w:eastAsia="Times New Roman" w:hAnsi="Comic Sans MS" w:cs="Segoe UI"/>
          <w:color w:val="111111"/>
          <w:sz w:val="24"/>
          <w:szCs w:val="23"/>
          <w:lang w:val="en" w:eastAsia="en-GB"/>
        </w:rPr>
        <w:t xml:space="preserve"> on how to develop them, be clear and constructive about any weaknesses and how they might be addressed; provide opportunities for learners to improve upon their work.</w:t>
      </w:r>
    </w:p>
    <w:p w:rsidR="00726315" w:rsidRPr="00C64322" w:rsidRDefault="00726315" w:rsidP="00726315">
      <w:pPr>
        <w:spacing w:after="0" w:line="240" w:lineRule="auto"/>
        <w:rPr>
          <w:rFonts w:ascii="Segoe UI" w:eastAsia="Times New Roman" w:hAnsi="Segoe UI" w:cs="Segoe UI"/>
          <w:color w:val="111111"/>
          <w:sz w:val="24"/>
          <w:szCs w:val="23"/>
          <w:lang w:val="en" w:eastAsia="en-GB"/>
        </w:rPr>
      </w:pPr>
      <w:r w:rsidRPr="00C64322">
        <w:rPr>
          <w:rFonts w:ascii="Segoe UI" w:eastAsia="Times New Roman" w:hAnsi="Segoe UI" w:cs="Segoe UI"/>
          <w:color w:val="111111"/>
          <w:sz w:val="24"/>
          <w:szCs w:val="23"/>
          <w:lang w:val="en" w:eastAsia="en-GB"/>
        </w:rPr>
        <w:t> </w:t>
      </w:r>
    </w:p>
    <w:p w:rsidR="00726315" w:rsidRPr="00C64322" w:rsidRDefault="00726315" w:rsidP="00726315">
      <w:pPr>
        <w:spacing w:after="0" w:line="240" w:lineRule="auto"/>
        <w:rPr>
          <w:rFonts w:ascii="Segoe UI" w:eastAsia="Times New Roman" w:hAnsi="Segoe UI" w:cs="Segoe UI"/>
          <w:color w:val="111111"/>
          <w:sz w:val="24"/>
          <w:szCs w:val="23"/>
          <w:lang w:val="en" w:eastAsia="en-GB"/>
        </w:rPr>
      </w:pPr>
      <w:r w:rsidRPr="00726315">
        <w:rPr>
          <w:rFonts w:ascii="Comic Sans MS" w:eastAsia="Times New Roman" w:hAnsi="Comic Sans MS" w:cs="Segoe UI"/>
          <w:b/>
          <w:bCs/>
          <w:color w:val="111111"/>
          <w:sz w:val="24"/>
          <w:szCs w:val="23"/>
          <w:lang w:val="en" w:eastAsia="en-GB"/>
        </w:rPr>
        <w:t>4. Assessment provides constructive feedback that identifies clear steps for development, empowering pupils to use this information to impact on their next pieces of work.</w:t>
      </w:r>
    </w:p>
    <w:p w:rsidR="00726315" w:rsidRPr="00C64322" w:rsidRDefault="00726315" w:rsidP="00726315">
      <w:pPr>
        <w:numPr>
          <w:ilvl w:val="0"/>
          <w:numId w:val="5"/>
        </w:numPr>
        <w:spacing w:before="100" w:beforeAutospacing="1" w:after="100" w:afterAutospacing="1" w:line="240" w:lineRule="auto"/>
        <w:ind w:left="0"/>
        <w:rPr>
          <w:rFonts w:ascii="Segoe UI" w:eastAsia="Times New Roman" w:hAnsi="Segoe UI" w:cs="Segoe UI"/>
          <w:color w:val="111111"/>
          <w:sz w:val="24"/>
          <w:szCs w:val="23"/>
          <w:lang w:val="en" w:eastAsia="en-GB"/>
        </w:rPr>
      </w:pPr>
      <w:r w:rsidRPr="00C64322">
        <w:rPr>
          <w:rFonts w:ascii="Comic Sans MS" w:eastAsia="Times New Roman" w:hAnsi="Comic Sans MS" w:cs="Segoe UI"/>
          <w:color w:val="111111"/>
          <w:sz w:val="24"/>
          <w:szCs w:val="23"/>
          <w:lang w:val="en" w:eastAsia="en-GB"/>
        </w:rPr>
        <w:t>Assessment provides opportunities for self-direction and self-responsibility, with pupils regularly assessing their own learning and identifying how they can improve.</w:t>
      </w:r>
    </w:p>
    <w:p w:rsidR="00726315" w:rsidRPr="00C64322" w:rsidRDefault="00726315" w:rsidP="00726315">
      <w:pPr>
        <w:numPr>
          <w:ilvl w:val="0"/>
          <w:numId w:val="5"/>
        </w:numPr>
        <w:spacing w:before="100" w:beforeAutospacing="1" w:after="100" w:afterAutospacing="1" w:line="240" w:lineRule="auto"/>
        <w:ind w:left="0"/>
        <w:rPr>
          <w:rFonts w:ascii="Segoe UI" w:eastAsia="Times New Roman" w:hAnsi="Segoe UI" w:cs="Segoe UI"/>
          <w:color w:val="111111"/>
          <w:sz w:val="24"/>
          <w:szCs w:val="23"/>
          <w:lang w:val="en" w:eastAsia="en-GB"/>
        </w:rPr>
      </w:pPr>
      <w:r w:rsidRPr="00C64322">
        <w:rPr>
          <w:rFonts w:ascii="Comic Sans MS" w:eastAsia="Times New Roman" w:hAnsi="Comic Sans MS" w:cs="Segoe UI"/>
          <w:color w:val="111111"/>
          <w:sz w:val="24"/>
          <w:szCs w:val="23"/>
          <w:lang w:val="en" w:eastAsia="en-GB"/>
        </w:rPr>
        <w:t xml:space="preserve">Independent learners have the ability to seek out and gain new skills, new knowledge and new understandings. They are able to engage in self-reflection and to identify the next steps in their learning. Teachers should equip learners with the desire and the capacity to take charge of their learning through developing the skills of self and </w:t>
      </w:r>
      <w:proofErr w:type="gramStart"/>
      <w:r w:rsidRPr="00C64322">
        <w:rPr>
          <w:rFonts w:ascii="Comic Sans MS" w:eastAsia="Times New Roman" w:hAnsi="Comic Sans MS" w:cs="Segoe UI"/>
          <w:color w:val="111111"/>
          <w:sz w:val="24"/>
          <w:szCs w:val="23"/>
          <w:lang w:val="en" w:eastAsia="en-GB"/>
        </w:rPr>
        <w:t>peer</w:t>
      </w:r>
      <w:proofErr w:type="gramEnd"/>
      <w:r w:rsidRPr="00C64322">
        <w:rPr>
          <w:rFonts w:ascii="Comic Sans MS" w:eastAsia="Times New Roman" w:hAnsi="Comic Sans MS" w:cs="Segoe UI"/>
          <w:color w:val="111111"/>
          <w:sz w:val="24"/>
          <w:szCs w:val="23"/>
          <w:lang w:val="en" w:eastAsia="en-GB"/>
        </w:rPr>
        <w:t xml:space="preserve"> assessment.</w:t>
      </w:r>
    </w:p>
    <w:p w:rsidR="00726315" w:rsidRPr="00C64322" w:rsidRDefault="00726315" w:rsidP="00726315">
      <w:pPr>
        <w:numPr>
          <w:ilvl w:val="0"/>
          <w:numId w:val="5"/>
        </w:numPr>
        <w:spacing w:before="100" w:beforeAutospacing="1" w:after="100" w:afterAutospacing="1" w:line="240" w:lineRule="auto"/>
        <w:ind w:left="0"/>
        <w:rPr>
          <w:rFonts w:ascii="Segoe UI" w:eastAsia="Times New Roman" w:hAnsi="Segoe UI" w:cs="Segoe UI"/>
          <w:color w:val="111111"/>
          <w:sz w:val="24"/>
          <w:szCs w:val="23"/>
          <w:lang w:val="en" w:eastAsia="en-GB"/>
        </w:rPr>
      </w:pPr>
      <w:r w:rsidRPr="00C64322">
        <w:rPr>
          <w:rFonts w:ascii="Comic Sans MS" w:eastAsia="Times New Roman" w:hAnsi="Comic Sans MS" w:cs="Segoe UI"/>
          <w:color w:val="111111"/>
          <w:sz w:val="24"/>
          <w:szCs w:val="23"/>
          <w:lang w:val="en" w:eastAsia="en-GB"/>
        </w:rPr>
        <w:t>Assessment feedback should inspire greater effort and a belief that, through hard work and practice, more can be achieved. Expectations are high.</w:t>
      </w:r>
    </w:p>
    <w:p w:rsidR="00726315" w:rsidRPr="00C64322" w:rsidRDefault="00726315" w:rsidP="00726315">
      <w:pPr>
        <w:spacing w:after="0" w:line="240" w:lineRule="auto"/>
        <w:rPr>
          <w:rFonts w:ascii="Segoe UI" w:eastAsia="Times New Roman" w:hAnsi="Segoe UI" w:cs="Segoe UI"/>
          <w:color w:val="111111"/>
          <w:sz w:val="24"/>
          <w:szCs w:val="23"/>
          <w:lang w:val="en" w:eastAsia="en-GB"/>
        </w:rPr>
      </w:pPr>
      <w:r w:rsidRPr="00C64322">
        <w:rPr>
          <w:rFonts w:ascii="Segoe UI" w:eastAsia="Times New Roman" w:hAnsi="Segoe UI" w:cs="Segoe UI"/>
          <w:color w:val="111111"/>
          <w:sz w:val="24"/>
          <w:szCs w:val="23"/>
          <w:lang w:val="en" w:eastAsia="en-GB"/>
        </w:rPr>
        <w:t> </w:t>
      </w:r>
    </w:p>
    <w:p w:rsidR="00726315" w:rsidRPr="00C64322" w:rsidRDefault="00726315" w:rsidP="00726315">
      <w:pPr>
        <w:spacing w:after="0" w:line="240" w:lineRule="auto"/>
        <w:rPr>
          <w:rFonts w:ascii="Segoe UI" w:eastAsia="Times New Roman" w:hAnsi="Segoe UI" w:cs="Segoe UI"/>
          <w:color w:val="111111"/>
          <w:sz w:val="24"/>
          <w:szCs w:val="23"/>
          <w:lang w:val="en" w:eastAsia="en-GB"/>
        </w:rPr>
      </w:pPr>
      <w:r w:rsidRPr="00726315">
        <w:rPr>
          <w:rFonts w:ascii="Comic Sans MS" w:eastAsia="Times New Roman" w:hAnsi="Comic Sans MS" w:cs="Segoe UI"/>
          <w:b/>
          <w:bCs/>
          <w:color w:val="111111"/>
          <w:sz w:val="24"/>
          <w:szCs w:val="23"/>
          <w:lang w:val="en" w:eastAsia="en-GB"/>
        </w:rPr>
        <w:t>5. Assessment is consistent.</w:t>
      </w:r>
    </w:p>
    <w:p w:rsidR="00726315" w:rsidRPr="00C64322" w:rsidRDefault="00726315" w:rsidP="00726315">
      <w:pPr>
        <w:numPr>
          <w:ilvl w:val="0"/>
          <w:numId w:val="6"/>
        </w:numPr>
        <w:spacing w:before="100" w:beforeAutospacing="1" w:after="100" w:afterAutospacing="1" w:line="240" w:lineRule="auto"/>
        <w:ind w:left="0"/>
        <w:rPr>
          <w:rFonts w:ascii="Segoe UI" w:eastAsia="Times New Roman" w:hAnsi="Segoe UI" w:cs="Segoe UI"/>
          <w:color w:val="111111"/>
          <w:sz w:val="24"/>
          <w:szCs w:val="23"/>
          <w:lang w:val="en" w:eastAsia="en-GB"/>
        </w:rPr>
      </w:pPr>
      <w:proofErr w:type="spellStart"/>
      <w:r w:rsidRPr="00C64322">
        <w:rPr>
          <w:rFonts w:ascii="Comic Sans MS" w:eastAsia="Times New Roman" w:hAnsi="Comic Sans MS" w:cs="Segoe UI"/>
          <w:color w:val="111111"/>
          <w:sz w:val="24"/>
          <w:szCs w:val="23"/>
          <w:lang w:val="en" w:eastAsia="en-GB"/>
        </w:rPr>
        <w:t>Judgements</w:t>
      </w:r>
      <w:proofErr w:type="spellEnd"/>
      <w:r w:rsidRPr="00C64322">
        <w:rPr>
          <w:rFonts w:ascii="Comic Sans MS" w:eastAsia="Times New Roman" w:hAnsi="Comic Sans MS" w:cs="Segoe UI"/>
          <w:color w:val="111111"/>
          <w:sz w:val="24"/>
          <w:szCs w:val="23"/>
          <w:lang w:val="en" w:eastAsia="en-GB"/>
        </w:rPr>
        <w:t xml:space="preserve"> are formed based on common principles, using a cl</w:t>
      </w:r>
      <w:r>
        <w:rPr>
          <w:rFonts w:ascii="Comic Sans MS" w:eastAsia="Times New Roman" w:hAnsi="Comic Sans MS" w:cs="Segoe UI"/>
          <w:color w:val="111111"/>
          <w:sz w:val="24"/>
          <w:szCs w:val="23"/>
          <w:lang w:val="en" w:eastAsia="en-GB"/>
        </w:rPr>
        <w:t xml:space="preserve">ear assessment system </w:t>
      </w:r>
      <w:r w:rsidRPr="00C64322">
        <w:rPr>
          <w:rFonts w:ascii="Comic Sans MS" w:eastAsia="Times New Roman" w:hAnsi="Comic Sans MS" w:cs="Segoe UI"/>
          <w:color w:val="111111"/>
          <w:sz w:val="24"/>
          <w:szCs w:val="23"/>
          <w:lang w:val="en" w:eastAsia="en-GB"/>
        </w:rPr>
        <w:t>across the school and structured success criteria within lessons.</w:t>
      </w:r>
    </w:p>
    <w:p w:rsidR="00726315" w:rsidRPr="00C64322" w:rsidRDefault="00726315" w:rsidP="00726315">
      <w:pPr>
        <w:numPr>
          <w:ilvl w:val="0"/>
          <w:numId w:val="6"/>
        </w:numPr>
        <w:spacing w:before="100" w:beforeAutospacing="1" w:after="100" w:afterAutospacing="1" w:line="240" w:lineRule="auto"/>
        <w:ind w:left="0"/>
        <w:rPr>
          <w:rFonts w:ascii="Segoe UI" w:eastAsia="Times New Roman" w:hAnsi="Segoe UI" w:cs="Segoe UI"/>
          <w:color w:val="111111"/>
          <w:sz w:val="24"/>
          <w:szCs w:val="23"/>
          <w:lang w:val="en" w:eastAsia="en-GB"/>
        </w:rPr>
      </w:pPr>
      <w:r w:rsidRPr="00C64322">
        <w:rPr>
          <w:rFonts w:ascii="Comic Sans MS" w:eastAsia="Times New Roman" w:hAnsi="Comic Sans MS" w:cs="Segoe UI"/>
          <w:color w:val="111111"/>
          <w:sz w:val="24"/>
          <w:szCs w:val="23"/>
          <w:lang w:val="en" w:eastAsia="en-GB"/>
        </w:rPr>
        <w:t xml:space="preserve">Regular opportunities for moderation are in place within the school, across the cluster of local schools and with external LA moderators. This enables us to ensure accuracy and consistency in our </w:t>
      </w:r>
      <w:proofErr w:type="spellStart"/>
      <w:r w:rsidRPr="00C64322">
        <w:rPr>
          <w:rFonts w:ascii="Comic Sans MS" w:eastAsia="Times New Roman" w:hAnsi="Comic Sans MS" w:cs="Segoe UI"/>
          <w:color w:val="111111"/>
          <w:sz w:val="24"/>
          <w:szCs w:val="23"/>
          <w:lang w:val="en" w:eastAsia="en-GB"/>
        </w:rPr>
        <w:t>judgements</w:t>
      </w:r>
      <w:proofErr w:type="spellEnd"/>
      <w:r w:rsidRPr="00C64322">
        <w:rPr>
          <w:rFonts w:ascii="Comic Sans MS" w:eastAsia="Times New Roman" w:hAnsi="Comic Sans MS" w:cs="Segoe UI"/>
          <w:color w:val="111111"/>
          <w:sz w:val="24"/>
          <w:szCs w:val="23"/>
          <w:lang w:val="en" w:eastAsia="en-GB"/>
        </w:rPr>
        <w:t>.</w:t>
      </w:r>
    </w:p>
    <w:p w:rsidR="00726315" w:rsidRPr="00C64322" w:rsidRDefault="00726315" w:rsidP="00726315">
      <w:pPr>
        <w:spacing w:after="0" w:line="240" w:lineRule="auto"/>
        <w:rPr>
          <w:rFonts w:ascii="Segoe UI" w:eastAsia="Times New Roman" w:hAnsi="Segoe UI" w:cs="Segoe UI"/>
          <w:color w:val="111111"/>
          <w:sz w:val="24"/>
          <w:szCs w:val="23"/>
          <w:lang w:val="en" w:eastAsia="en-GB"/>
        </w:rPr>
      </w:pPr>
      <w:r w:rsidRPr="00C64322">
        <w:rPr>
          <w:rFonts w:ascii="Segoe UI" w:eastAsia="Times New Roman" w:hAnsi="Segoe UI" w:cs="Segoe UI"/>
          <w:color w:val="111111"/>
          <w:sz w:val="24"/>
          <w:szCs w:val="23"/>
          <w:lang w:val="en" w:eastAsia="en-GB"/>
        </w:rPr>
        <w:t> </w:t>
      </w:r>
    </w:p>
    <w:p w:rsidR="00726315" w:rsidRPr="00C64322" w:rsidRDefault="00726315" w:rsidP="00726315">
      <w:pPr>
        <w:spacing w:after="0" w:line="240" w:lineRule="auto"/>
        <w:rPr>
          <w:rFonts w:ascii="Segoe UI" w:eastAsia="Times New Roman" w:hAnsi="Segoe UI" w:cs="Segoe UI"/>
          <w:color w:val="111111"/>
          <w:sz w:val="24"/>
          <w:szCs w:val="23"/>
          <w:lang w:val="en" w:eastAsia="en-GB"/>
        </w:rPr>
      </w:pPr>
      <w:r>
        <w:rPr>
          <w:rFonts w:ascii="Comic Sans MS" w:eastAsia="Times New Roman" w:hAnsi="Comic Sans MS" w:cs="Segoe UI"/>
          <w:b/>
          <w:bCs/>
          <w:color w:val="111111"/>
          <w:sz w:val="24"/>
          <w:szCs w:val="23"/>
          <w:lang w:val="en" w:eastAsia="en-GB"/>
        </w:rPr>
        <w:t>6. Assessment is inclusive.</w:t>
      </w:r>
    </w:p>
    <w:p w:rsidR="00726315" w:rsidRPr="00C64322" w:rsidRDefault="00726315" w:rsidP="00726315">
      <w:pPr>
        <w:numPr>
          <w:ilvl w:val="0"/>
          <w:numId w:val="7"/>
        </w:numPr>
        <w:spacing w:before="100" w:beforeAutospacing="1" w:after="100" w:afterAutospacing="1" w:line="240" w:lineRule="auto"/>
        <w:ind w:left="0"/>
        <w:rPr>
          <w:rFonts w:ascii="Segoe UI" w:eastAsia="Times New Roman" w:hAnsi="Segoe UI" w:cs="Segoe UI"/>
          <w:color w:val="111111"/>
          <w:sz w:val="24"/>
          <w:szCs w:val="23"/>
          <w:lang w:val="en" w:eastAsia="en-GB"/>
        </w:rPr>
      </w:pPr>
      <w:r w:rsidRPr="00C64322">
        <w:rPr>
          <w:rFonts w:ascii="Comic Sans MS" w:eastAsia="Times New Roman" w:hAnsi="Comic Sans MS" w:cs="Segoe UI"/>
          <w:color w:val="111111"/>
          <w:sz w:val="24"/>
          <w:szCs w:val="23"/>
          <w:lang w:val="en" w:eastAsia="en-GB"/>
        </w:rPr>
        <w:t>The responsibility for identifying, assessing and monitoring children with special educational needs, or who are gifted and talented, is the responsibility of the class teacher in conjunction with the SENCO and the Senior Leadership Team.</w:t>
      </w:r>
    </w:p>
    <w:p w:rsidR="00726315" w:rsidRPr="00C64322" w:rsidRDefault="00726315" w:rsidP="00726315">
      <w:pPr>
        <w:numPr>
          <w:ilvl w:val="0"/>
          <w:numId w:val="7"/>
        </w:numPr>
        <w:spacing w:before="100" w:beforeAutospacing="1" w:after="100" w:afterAutospacing="1" w:line="240" w:lineRule="auto"/>
        <w:ind w:left="0"/>
        <w:rPr>
          <w:rFonts w:ascii="Segoe UI" w:eastAsia="Times New Roman" w:hAnsi="Segoe UI" w:cs="Segoe UI"/>
          <w:color w:val="111111"/>
          <w:sz w:val="24"/>
          <w:szCs w:val="23"/>
          <w:lang w:val="en" w:eastAsia="en-GB"/>
        </w:rPr>
      </w:pPr>
      <w:r w:rsidRPr="00C64322">
        <w:rPr>
          <w:rFonts w:ascii="Comic Sans MS" w:eastAsia="Times New Roman" w:hAnsi="Comic Sans MS" w:cs="Segoe UI"/>
          <w:color w:val="111111"/>
          <w:sz w:val="24"/>
          <w:szCs w:val="23"/>
          <w:lang w:val="en" w:eastAsia="en-GB"/>
        </w:rPr>
        <w:t>The SENCO and outside agencies are there to support the class teacher in providing a differentiated curriculum in order for the child to achieve his/her potential.</w:t>
      </w:r>
    </w:p>
    <w:p w:rsidR="00726315" w:rsidRPr="00C64322" w:rsidRDefault="00726315" w:rsidP="00726315">
      <w:pPr>
        <w:numPr>
          <w:ilvl w:val="0"/>
          <w:numId w:val="7"/>
        </w:numPr>
        <w:spacing w:before="100" w:beforeAutospacing="1" w:after="100" w:afterAutospacing="1" w:line="240" w:lineRule="auto"/>
        <w:ind w:left="0"/>
        <w:rPr>
          <w:rFonts w:ascii="Segoe UI" w:eastAsia="Times New Roman" w:hAnsi="Segoe UI" w:cs="Segoe UI"/>
          <w:color w:val="111111"/>
          <w:sz w:val="24"/>
          <w:szCs w:val="23"/>
          <w:lang w:val="en" w:eastAsia="en-GB"/>
        </w:rPr>
      </w:pPr>
      <w:r w:rsidRPr="00C64322">
        <w:rPr>
          <w:rFonts w:ascii="Comic Sans MS" w:eastAsia="Times New Roman" w:hAnsi="Comic Sans MS" w:cs="Segoe UI"/>
          <w:color w:val="111111"/>
          <w:sz w:val="24"/>
          <w:szCs w:val="23"/>
          <w:lang w:val="en" w:eastAsia="en-GB"/>
        </w:rPr>
        <w:t>Assessment procedure supports all the aims and practices for the SEND policy in helping each child achieve his/her own potential.</w:t>
      </w:r>
    </w:p>
    <w:p w:rsidR="00726315" w:rsidRPr="00C64322" w:rsidRDefault="00726315" w:rsidP="00726315">
      <w:pPr>
        <w:numPr>
          <w:ilvl w:val="0"/>
          <w:numId w:val="7"/>
        </w:numPr>
        <w:spacing w:before="100" w:beforeAutospacing="1" w:after="100" w:afterAutospacing="1" w:line="240" w:lineRule="auto"/>
        <w:ind w:left="0"/>
        <w:rPr>
          <w:rFonts w:ascii="Segoe UI" w:eastAsia="Times New Roman" w:hAnsi="Segoe UI" w:cs="Segoe UI"/>
          <w:color w:val="111111"/>
          <w:sz w:val="24"/>
          <w:szCs w:val="23"/>
          <w:lang w:val="en" w:eastAsia="en-GB"/>
        </w:rPr>
      </w:pPr>
      <w:r w:rsidRPr="00C64322">
        <w:rPr>
          <w:rFonts w:ascii="Comic Sans MS" w:eastAsia="Times New Roman" w:hAnsi="Comic Sans MS" w:cs="Segoe UI"/>
          <w:color w:val="111111"/>
          <w:sz w:val="24"/>
          <w:szCs w:val="23"/>
          <w:lang w:val="en" w:eastAsia="en-GB"/>
        </w:rPr>
        <w:t>Assessment is appropriate to the age and ability of the child.</w:t>
      </w:r>
    </w:p>
    <w:p w:rsidR="00726315" w:rsidRPr="00C64322" w:rsidRDefault="00726315" w:rsidP="00726315">
      <w:pPr>
        <w:spacing w:after="0" w:line="240" w:lineRule="auto"/>
        <w:rPr>
          <w:rFonts w:ascii="Segoe UI" w:eastAsia="Times New Roman" w:hAnsi="Segoe UI" w:cs="Segoe UI"/>
          <w:color w:val="111111"/>
          <w:sz w:val="24"/>
          <w:szCs w:val="23"/>
          <w:lang w:val="en" w:eastAsia="en-GB"/>
        </w:rPr>
      </w:pPr>
      <w:r w:rsidRPr="00C64322">
        <w:rPr>
          <w:rFonts w:ascii="Segoe UI" w:eastAsia="Times New Roman" w:hAnsi="Segoe UI" w:cs="Segoe UI"/>
          <w:color w:val="111111"/>
          <w:sz w:val="24"/>
          <w:szCs w:val="23"/>
          <w:lang w:val="en" w:eastAsia="en-GB"/>
        </w:rPr>
        <w:t> </w:t>
      </w:r>
    </w:p>
    <w:p w:rsidR="00726315" w:rsidRPr="00C64322" w:rsidRDefault="00726315" w:rsidP="00726315">
      <w:pPr>
        <w:spacing w:after="0" w:line="240" w:lineRule="auto"/>
        <w:rPr>
          <w:rFonts w:ascii="Segoe UI" w:eastAsia="Times New Roman" w:hAnsi="Segoe UI" w:cs="Segoe UI"/>
          <w:color w:val="111111"/>
          <w:sz w:val="24"/>
          <w:szCs w:val="23"/>
          <w:lang w:val="en" w:eastAsia="en-GB"/>
        </w:rPr>
      </w:pPr>
      <w:r>
        <w:rPr>
          <w:rFonts w:ascii="Comic Sans MS" w:eastAsia="Times New Roman" w:hAnsi="Comic Sans MS" w:cs="Segoe UI"/>
          <w:b/>
          <w:bCs/>
          <w:color w:val="111111"/>
          <w:sz w:val="24"/>
          <w:szCs w:val="23"/>
          <w:lang w:val="en" w:eastAsia="en-GB"/>
        </w:rPr>
        <w:t>7</w:t>
      </w:r>
      <w:r w:rsidRPr="00726315">
        <w:rPr>
          <w:rFonts w:ascii="Comic Sans MS" w:eastAsia="Times New Roman" w:hAnsi="Comic Sans MS" w:cs="Segoe UI"/>
          <w:b/>
          <w:bCs/>
          <w:color w:val="111111"/>
          <w:sz w:val="24"/>
          <w:szCs w:val="23"/>
          <w:lang w:val="en" w:eastAsia="en-GB"/>
        </w:rPr>
        <w:t>. Assessment outcomes provide meaningful and understandable information for:</w:t>
      </w:r>
    </w:p>
    <w:p w:rsidR="00726315" w:rsidRPr="00C64322" w:rsidRDefault="00726315" w:rsidP="00726315">
      <w:pPr>
        <w:numPr>
          <w:ilvl w:val="0"/>
          <w:numId w:val="9"/>
        </w:numPr>
        <w:spacing w:before="100" w:beforeAutospacing="1" w:after="100" w:afterAutospacing="1" w:line="240" w:lineRule="auto"/>
        <w:ind w:left="0"/>
        <w:rPr>
          <w:rFonts w:ascii="Segoe UI" w:eastAsia="Times New Roman" w:hAnsi="Segoe UI" w:cs="Segoe UI"/>
          <w:color w:val="111111"/>
          <w:sz w:val="24"/>
          <w:szCs w:val="23"/>
          <w:lang w:val="en" w:eastAsia="en-GB"/>
        </w:rPr>
      </w:pPr>
      <w:r w:rsidRPr="00C64322">
        <w:rPr>
          <w:rFonts w:ascii="Comic Sans MS" w:eastAsia="Times New Roman" w:hAnsi="Comic Sans MS" w:cs="Segoe UI"/>
          <w:color w:val="111111"/>
          <w:sz w:val="24"/>
          <w:szCs w:val="23"/>
          <w:lang w:val="en" w:eastAsia="en-GB"/>
        </w:rPr>
        <w:t>Pupils to develop their learning.</w:t>
      </w:r>
    </w:p>
    <w:p w:rsidR="00726315" w:rsidRPr="00C64322" w:rsidRDefault="00726315" w:rsidP="00726315">
      <w:pPr>
        <w:numPr>
          <w:ilvl w:val="0"/>
          <w:numId w:val="9"/>
        </w:numPr>
        <w:spacing w:before="100" w:beforeAutospacing="1" w:after="100" w:afterAutospacing="1" w:line="240" w:lineRule="auto"/>
        <w:ind w:left="0"/>
        <w:rPr>
          <w:rFonts w:ascii="Segoe UI" w:eastAsia="Times New Roman" w:hAnsi="Segoe UI" w:cs="Segoe UI"/>
          <w:color w:val="111111"/>
          <w:sz w:val="24"/>
          <w:szCs w:val="23"/>
          <w:lang w:val="en" w:eastAsia="en-GB"/>
        </w:rPr>
      </w:pPr>
      <w:r w:rsidRPr="00C64322">
        <w:rPr>
          <w:rFonts w:ascii="Comic Sans MS" w:eastAsia="Times New Roman" w:hAnsi="Comic Sans MS" w:cs="Segoe UI"/>
          <w:color w:val="111111"/>
          <w:sz w:val="24"/>
          <w:szCs w:val="23"/>
          <w:lang w:val="en" w:eastAsia="en-GB"/>
        </w:rPr>
        <w:t>Parents in supporting children with their learning.</w:t>
      </w:r>
    </w:p>
    <w:p w:rsidR="00726315" w:rsidRPr="00C64322" w:rsidRDefault="00726315" w:rsidP="00726315">
      <w:pPr>
        <w:numPr>
          <w:ilvl w:val="0"/>
          <w:numId w:val="9"/>
        </w:numPr>
        <w:spacing w:before="100" w:beforeAutospacing="1" w:after="100" w:afterAutospacing="1" w:line="240" w:lineRule="auto"/>
        <w:ind w:left="0"/>
        <w:rPr>
          <w:rFonts w:ascii="Segoe UI" w:eastAsia="Times New Roman" w:hAnsi="Segoe UI" w:cs="Segoe UI"/>
          <w:color w:val="111111"/>
          <w:sz w:val="24"/>
          <w:szCs w:val="23"/>
          <w:lang w:val="en" w:eastAsia="en-GB"/>
        </w:rPr>
      </w:pPr>
      <w:r w:rsidRPr="00C64322">
        <w:rPr>
          <w:rFonts w:ascii="Comic Sans MS" w:eastAsia="Times New Roman" w:hAnsi="Comic Sans MS" w:cs="Segoe UI"/>
          <w:color w:val="111111"/>
          <w:sz w:val="24"/>
          <w:szCs w:val="23"/>
          <w:lang w:val="en" w:eastAsia="en-GB"/>
        </w:rPr>
        <w:t>Teachers in planning teaching and learning, so that assessment impacts on learning.</w:t>
      </w:r>
    </w:p>
    <w:p w:rsidR="00726315" w:rsidRPr="00C64322" w:rsidRDefault="00726315" w:rsidP="00726315">
      <w:pPr>
        <w:numPr>
          <w:ilvl w:val="0"/>
          <w:numId w:val="9"/>
        </w:numPr>
        <w:spacing w:before="100" w:beforeAutospacing="1" w:after="100" w:afterAutospacing="1" w:line="240" w:lineRule="auto"/>
        <w:ind w:left="0"/>
        <w:rPr>
          <w:rFonts w:ascii="Segoe UI" w:eastAsia="Times New Roman" w:hAnsi="Segoe UI" w:cs="Segoe UI"/>
          <w:color w:val="111111"/>
          <w:sz w:val="24"/>
          <w:szCs w:val="23"/>
          <w:lang w:val="en" w:eastAsia="en-GB"/>
        </w:rPr>
      </w:pPr>
      <w:r w:rsidRPr="00C64322">
        <w:rPr>
          <w:rFonts w:ascii="Comic Sans MS" w:eastAsia="Times New Roman" w:hAnsi="Comic Sans MS" w:cs="Segoe UI"/>
          <w:color w:val="111111"/>
          <w:sz w:val="24"/>
          <w:szCs w:val="23"/>
          <w:lang w:val="en" w:eastAsia="en-GB"/>
        </w:rPr>
        <w:t>School leaders and governors in setting and reviewing targets and planning and allocating resources.</w:t>
      </w:r>
    </w:p>
    <w:p w:rsidR="00726315" w:rsidRPr="00726315" w:rsidRDefault="00726315">
      <w:pPr>
        <w:rPr>
          <w:rFonts w:ascii="Comic Sans MS" w:hAnsi="Comic Sans MS" w:cs="Times New Roman"/>
          <w:sz w:val="28"/>
        </w:rPr>
      </w:pPr>
    </w:p>
    <w:sectPr w:rsidR="00726315" w:rsidRPr="00726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DD9"/>
    <w:multiLevelType w:val="multilevel"/>
    <w:tmpl w:val="52B2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8E232E"/>
    <w:multiLevelType w:val="multilevel"/>
    <w:tmpl w:val="9C7A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910640"/>
    <w:multiLevelType w:val="multilevel"/>
    <w:tmpl w:val="F888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F30FDF"/>
    <w:multiLevelType w:val="multilevel"/>
    <w:tmpl w:val="4808D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4731F0"/>
    <w:multiLevelType w:val="multilevel"/>
    <w:tmpl w:val="136A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47479B"/>
    <w:multiLevelType w:val="multilevel"/>
    <w:tmpl w:val="724E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F12F7E"/>
    <w:multiLevelType w:val="multilevel"/>
    <w:tmpl w:val="76CE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42561E"/>
    <w:multiLevelType w:val="multilevel"/>
    <w:tmpl w:val="000C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917DBF"/>
    <w:multiLevelType w:val="multilevel"/>
    <w:tmpl w:val="AC12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
  </w:num>
  <w:num w:numId="4">
    <w:abstractNumId w:val="6"/>
  </w:num>
  <w:num w:numId="5">
    <w:abstractNumId w:val="7"/>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69"/>
    <w:rsid w:val="000005B8"/>
    <w:rsid w:val="00110C69"/>
    <w:rsid w:val="0046034B"/>
    <w:rsid w:val="00545FC1"/>
    <w:rsid w:val="00623E5F"/>
    <w:rsid w:val="00726315"/>
    <w:rsid w:val="00EF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MacDonald</dc:creator>
  <cp:lastModifiedBy>Jenna MacDonald</cp:lastModifiedBy>
  <cp:revision>1</cp:revision>
  <cp:lastPrinted>2016-01-19T10:37:00Z</cp:lastPrinted>
  <dcterms:created xsi:type="dcterms:W3CDTF">2016-01-19T10:01:00Z</dcterms:created>
  <dcterms:modified xsi:type="dcterms:W3CDTF">2016-01-19T11:33:00Z</dcterms:modified>
</cp:coreProperties>
</file>